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4EB601" w14:textId="26A91609" w:rsidR="00C464D9" w:rsidRDefault="00C464D9" w:rsidP="00C464D9">
      <w:pPr>
        <w:pStyle w:val="Title"/>
        <w:rPr>
          <w:b/>
          <w:bCs/>
          <w:color w:val="0070C0"/>
          <w:sz w:val="36"/>
          <w:szCs w:val="36"/>
        </w:rPr>
      </w:pPr>
      <w:r>
        <w:rPr>
          <w:noProof/>
          <w:lang w:val="en-CA"/>
        </w:rPr>
        <w:drawing>
          <wp:inline distT="0" distB="0" distL="0" distR="0" wp14:anchorId="3FBF30A9" wp14:editId="24BA919F">
            <wp:extent cx="2019300" cy="774700"/>
            <wp:effectExtent l="0" t="0" r="0" b="0"/>
            <wp:docPr id="19360347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034761" name="Picture 1936034761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77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2C973" w14:textId="2201F633" w:rsidR="199CA2BC" w:rsidRPr="00C464D9" w:rsidRDefault="508994B3" w:rsidP="00C464D9">
      <w:pPr>
        <w:pStyle w:val="Title"/>
        <w:jc w:val="center"/>
        <w:rPr>
          <w:b/>
          <w:bCs/>
          <w:color w:val="499CBF"/>
          <w:sz w:val="36"/>
          <w:szCs w:val="36"/>
        </w:rPr>
      </w:pPr>
      <w:r w:rsidRPr="00C464D9">
        <w:rPr>
          <w:b/>
          <w:bCs/>
          <w:color w:val="499CBF"/>
          <w:sz w:val="36"/>
          <w:szCs w:val="36"/>
        </w:rPr>
        <w:t>Seniors Care Network:  Frailty Webinar Resource Package</w:t>
      </w:r>
    </w:p>
    <w:p w14:paraId="2FE45DEE" w14:textId="0F4DF1DE" w:rsidR="199CA2BC" w:rsidRDefault="63F471A2" w:rsidP="7C9951AC">
      <w:r w:rsidRPr="73BEB115">
        <w:rPr>
          <w:b/>
          <w:bCs/>
        </w:rPr>
        <w:t>Frailty Screening &amp; Management in Emergency Department:</w:t>
      </w:r>
    </w:p>
    <w:p w14:paraId="3BB5E0C1" w14:textId="71D35D42" w:rsidR="199CA2BC" w:rsidRDefault="63F471A2" w:rsidP="7C9951AC">
      <w:hyperlink r:id="rId12">
        <w:r w:rsidRPr="73BEB115">
          <w:rPr>
            <w:rStyle w:val="Hyperlink"/>
            <w:sz w:val="18"/>
            <w:szCs w:val="18"/>
          </w:rPr>
          <w:t>https://www.seniorscarenetwork.ca/scn-resource/frailty-screening-%26-management-in-emergency-department</w:t>
        </w:r>
      </w:hyperlink>
      <w:r w:rsidRPr="73BEB115">
        <w:rPr>
          <w:sz w:val="18"/>
          <w:szCs w:val="18"/>
        </w:rPr>
        <w:t xml:space="preserve"> </w:t>
      </w:r>
    </w:p>
    <w:p w14:paraId="6BFC8FA6" w14:textId="1757C3A9" w:rsidR="199CA2BC" w:rsidRDefault="7526A3B0" w:rsidP="73BEB115">
      <w:pPr>
        <w:rPr>
          <w:b/>
          <w:bCs/>
        </w:rPr>
      </w:pPr>
      <w:r w:rsidRPr="73BEB115">
        <w:rPr>
          <w:b/>
          <w:bCs/>
        </w:rPr>
        <w:t xml:space="preserve">Frailty Screening &amp; Management in Primary Care: </w:t>
      </w:r>
    </w:p>
    <w:p w14:paraId="7C5F7015" w14:textId="468F1BEC" w:rsidR="199CA2BC" w:rsidRDefault="7526A3B0" w:rsidP="73BEB115">
      <w:pPr>
        <w:rPr>
          <w:color w:val="467886"/>
          <w:sz w:val="18"/>
          <w:szCs w:val="18"/>
          <w:u w:val="single"/>
        </w:rPr>
      </w:pPr>
      <w:hyperlink r:id="rId13">
        <w:r w:rsidRPr="73BEB115">
          <w:rPr>
            <w:color w:val="467886"/>
            <w:sz w:val="18"/>
            <w:szCs w:val="18"/>
            <w:u w:val="single"/>
          </w:rPr>
          <w:t>https://www.seniorscarenetwork.ca/scn-resource/frailty-screening-%26-management-in-primary-care</w:t>
        </w:r>
      </w:hyperlink>
    </w:p>
    <w:p w14:paraId="44837151" w14:textId="6542F2F9" w:rsidR="199CA2BC" w:rsidRDefault="7526A3B0" w:rsidP="7C9951AC">
      <w:r w:rsidRPr="73BEB115">
        <w:rPr>
          <w:b/>
          <w:bCs/>
        </w:rPr>
        <w:t>Frailty Screening &amp; Management in the Community:</w:t>
      </w:r>
    </w:p>
    <w:p w14:paraId="51718A67" w14:textId="69C357D5" w:rsidR="199CA2BC" w:rsidRDefault="7526A3B0" w:rsidP="7C9951AC">
      <w:hyperlink r:id="rId14">
        <w:r w:rsidRPr="73BEB115">
          <w:rPr>
            <w:rStyle w:val="Hyperlink"/>
            <w:sz w:val="20"/>
            <w:szCs w:val="20"/>
          </w:rPr>
          <w:t>https://www.seniorscarenetwork.ca/scn-resource/frailty-screening-%26-management-in-the-community</w:t>
        </w:r>
      </w:hyperlink>
    </w:p>
    <w:p w14:paraId="1C7047B1" w14:textId="7A97A72A" w:rsidR="46524FF7" w:rsidRDefault="405AA05E" w:rsidP="73BEB115">
      <w:pPr>
        <w:rPr>
          <w:b/>
          <w:bCs/>
        </w:rPr>
      </w:pPr>
      <w:r w:rsidRPr="73BEB115">
        <w:rPr>
          <w:b/>
          <w:bCs/>
        </w:rPr>
        <w:t>Integrating Frailty into Chronic Disease Management: Enhancing Care for Older Adults living with Complexity:</w:t>
      </w:r>
    </w:p>
    <w:p w14:paraId="2C8B3FD9" w14:textId="3B801A2C" w:rsidR="46524FF7" w:rsidRDefault="405AA05E" w:rsidP="73BEB115">
      <w:pPr>
        <w:rPr>
          <w:sz w:val="20"/>
          <w:szCs w:val="20"/>
        </w:rPr>
      </w:pPr>
      <w:hyperlink r:id="rId15">
        <w:r w:rsidRPr="73BEB115">
          <w:rPr>
            <w:rStyle w:val="Hyperlink"/>
            <w:sz w:val="20"/>
            <w:szCs w:val="20"/>
          </w:rPr>
          <w:t>https://www.seniorscarenetwork.ca/scn-resource/jan-26--frailty-%26-cdm-guidance-document-final</w:t>
        </w:r>
      </w:hyperlink>
    </w:p>
    <w:p w14:paraId="165FE25B" w14:textId="02E5B1CD" w:rsidR="678EB6DF" w:rsidRDefault="678EB6DF" w:rsidP="73BEB115">
      <w:pPr>
        <w:rPr>
          <w:b/>
          <w:bCs/>
        </w:rPr>
      </w:pPr>
      <w:r w:rsidRPr="73BEB115">
        <w:rPr>
          <w:b/>
          <w:bCs/>
        </w:rPr>
        <w:t>Community Paramedicine Frailty Pathway:</w:t>
      </w:r>
    </w:p>
    <w:p w14:paraId="3434F925" w14:textId="13C6FCC9" w:rsidR="42DE4C3D" w:rsidRDefault="42DE4C3D" w:rsidP="73BEB115">
      <w:pPr>
        <w:rPr>
          <w:sz w:val="20"/>
          <w:szCs w:val="20"/>
        </w:rPr>
      </w:pPr>
      <w:hyperlink r:id="rId16">
        <w:r w:rsidRPr="73BEB115">
          <w:rPr>
            <w:rStyle w:val="Hyperlink"/>
            <w:sz w:val="20"/>
            <w:szCs w:val="20"/>
          </w:rPr>
          <w:t>https://www.seniorscarenetwork.ca/scn-resource/community-paramed-frailty-pathway</w:t>
        </w:r>
      </w:hyperlink>
    </w:p>
    <w:p w14:paraId="20282F6F" w14:textId="4B6268B3" w:rsidR="1A8D3E23" w:rsidRDefault="678EB6DF" w:rsidP="73BEB115">
      <w:r w:rsidRPr="73BEB115">
        <w:rPr>
          <w:b/>
          <w:bCs/>
        </w:rPr>
        <w:t>Central East Cognition Referral Pathway Guidance Document:</w:t>
      </w:r>
    </w:p>
    <w:p w14:paraId="7DA90E63" w14:textId="42CDDC16" w:rsidR="1A8D3E23" w:rsidRDefault="678EB6DF" w:rsidP="73BEB115">
      <w:hyperlink r:id="rId17">
        <w:r w:rsidRPr="73BEB115">
          <w:rPr>
            <w:rStyle w:val="Hyperlink"/>
            <w:sz w:val="20"/>
            <w:szCs w:val="20"/>
          </w:rPr>
          <w:t>https://www.seniorscarenetwork.ca/scn-resource/central-east-cognition-referral-pathway-guidance-document</w:t>
        </w:r>
      </w:hyperlink>
    </w:p>
    <w:p w14:paraId="5BA42955" w14:textId="04B6FC4A" w:rsidR="7C9951AC" w:rsidRDefault="39FF39F4" w:rsidP="73BEB115">
      <w:pPr>
        <w:rPr>
          <w:b/>
          <w:bCs/>
        </w:rPr>
      </w:pPr>
      <w:r w:rsidRPr="73BEB115">
        <w:rPr>
          <w:b/>
          <w:bCs/>
        </w:rPr>
        <w:t>Seniors Care Network Frailty Pathway Impact Summary (2026):</w:t>
      </w:r>
    </w:p>
    <w:p w14:paraId="510CFEC1" w14:textId="52F5BF6F" w:rsidR="7C9951AC" w:rsidRDefault="39FF39F4" w:rsidP="73BEB115">
      <w:hyperlink r:id="rId18">
        <w:r w:rsidRPr="73BEB115">
          <w:rPr>
            <w:rStyle w:val="Hyperlink"/>
            <w:sz w:val="20"/>
            <w:szCs w:val="20"/>
          </w:rPr>
          <w:t>https://fe1c8b0b-1f0b-4ee0-8fe1-153417952f4e.filesusr.com/ugd/d93231_4fe50499c46c4b899f09893435665b14.pdf</w:t>
        </w:r>
      </w:hyperlink>
    </w:p>
    <w:p w14:paraId="6E7911B6" w14:textId="65676114" w:rsidR="7C9951AC" w:rsidRDefault="16D04A76" w:rsidP="73BEB115">
      <w:pPr>
        <w:rPr>
          <w:b/>
          <w:bCs/>
        </w:rPr>
      </w:pPr>
      <w:r w:rsidRPr="73BEB115">
        <w:rPr>
          <w:b/>
          <w:bCs/>
        </w:rPr>
        <w:t>KLH OHT Wellness Connections Program</w:t>
      </w:r>
      <w:r w:rsidR="5FEC968E" w:rsidRPr="73BEB115">
        <w:rPr>
          <w:b/>
          <w:bCs/>
        </w:rPr>
        <w:t>:</w:t>
      </w:r>
    </w:p>
    <w:p w14:paraId="72BECEA7" w14:textId="48BDDBE8" w:rsidR="7C9951AC" w:rsidRDefault="16D04A76" w:rsidP="73BEB115">
      <w:pPr>
        <w:rPr>
          <w:sz w:val="20"/>
          <w:szCs w:val="20"/>
        </w:rPr>
      </w:pPr>
      <w:hyperlink r:id="rId19">
        <w:r w:rsidRPr="73BEB115">
          <w:rPr>
            <w:rStyle w:val="Hyperlink"/>
            <w:sz w:val="20"/>
            <w:szCs w:val="20"/>
          </w:rPr>
          <w:t>https://www.klhoht.ca/wellness-connections</w:t>
        </w:r>
      </w:hyperlink>
    </w:p>
    <w:p w14:paraId="1419FE8B" w14:textId="6EC054C1" w:rsidR="7C9951AC" w:rsidRDefault="16D04A76" w:rsidP="73BEB115">
      <w:pPr>
        <w:rPr>
          <w:b/>
          <w:bCs/>
        </w:rPr>
      </w:pPr>
      <w:r w:rsidRPr="73BEB115">
        <w:rPr>
          <w:b/>
          <w:bCs/>
        </w:rPr>
        <w:t xml:space="preserve">KLH OHT </w:t>
      </w:r>
      <w:r w:rsidR="210B2A1C" w:rsidRPr="73BEB115">
        <w:rPr>
          <w:b/>
          <w:bCs/>
        </w:rPr>
        <w:t>F</w:t>
      </w:r>
      <w:r w:rsidRPr="73BEB115">
        <w:rPr>
          <w:b/>
          <w:bCs/>
        </w:rPr>
        <w:t xml:space="preserve">railty </w:t>
      </w:r>
      <w:r w:rsidR="0108E8E1" w:rsidRPr="73BEB115">
        <w:rPr>
          <w:b/>
          <w:bCs/>
        </w:rPr>
        <w:t>P</w:t>
      </w:r>
      <w:r w:rsidRPr="73BEB115">
        <w:rPr>
          <w:b/>
          <w:bCs/>
        </w:rPr>
        <w:t>athway</w:t>
      </w:r>
      <w:r w:rsidR="19BD0245" w:rsidRPr="73BEB115">
        <w:rPr>
          <w:b/>
          <w:bCs/>
        </w:rPr>
        <w:t>:</w:t>
      </w:r>
    </w:p>
    <w:p w14:paraId="067B4C35" w14:textId="6F5ACDB1" w:rsidR="7C9951AC" w:rsidRDefault="16D04A76" w:rsidP="7C9951AC">
      <w:hyperlink r:id="rId20">
        <w:r w:rsidRPr="73BEB115">
          <w:rPr>
            <w:rStyle w:val="Hyperlink"/>
            <w:sz w:val="20"/>
            <w:szCs w:val="20"/>
          </w:rPr>
          <w:t>https://www.klhpcn.ca/Care-Pathways/frailty-pathway</w:t>
        </w:r>
      </w:hyperlink>
    </w:p>
    <w:p w14:paraId="6698F844" w14:textId="7C1BB6D7" w:rsidR="52081DEB" w:rsidRDefault="52081DEB" w:rsidP="73BEB115">
      <w:r w:rsidRPr="73BEB115">
        <w:rPr>
          <w:rFonts w:ascii="Aptos" w:eastAsia="Aptos" w:hAnsi="Aptos" w:cs="Aptos"/>
          <w:b/>
          <w:bCs/>
          <w:color w:val="000000" w:themeColor="text1"/>
        </w:rPr>
        <w:t>Stay Connected &amp; Get Involved:</w:t>
      </w:r>
    </w:p>
    <w:p w14:paraId="6C8A279E" w14:textId="195C075E" w:rsidR="08DA6DDA" w:rsidRDefault="00FFF485" w:rsidP="73BEB115">
      <w:pPr>
        <w:pStyle w:val="ListParagraph"/>
        <w:numPr>
          <w:ilvl w:val="0"/>
          <w:numId w:val="1"/>
        </w:numPr>
      </w:pPr>
      <w:r>
        <w:t>Subscribe to our newsletter</w:t>
      </w:r>
      <w:r w:rsidR="2EC5D621">
        <w:t>:</w:t>
      </w:r>
      <w:r>
        <w:t xml:space="preserve"> </w:t>
      </w:r>
      <w:hyperlink r:id="rId21">
        <w:r w:rsidR="62E9061D" w:rsidRPr="73BEB115">
          <w:rPr>
            <w:rStyle w:val="Hyperlink"/>
          </w:rPr>
          <w:t>https://www.seniorscarenetwork.ca/contact-us</w:t>
        </w:r>
      </w:hyperlink>
    </w:p>
    <w:p w14:paraId="46162DF5" w14:textId="2EEB0748" w:rsidR="14E81512" w:rsidRDefault="00EDF6E2" w:rsidP="73BEB115">
      <w:pPr>
        <w:pStyle w:val="ListParagraph"/>
        <w:numPr>
          <w:ilvl w:val="0"/>
          <w:numId w:val="1"/>
        </w:numPr>
      </w:pPr>
      <w:r>
        <w:t>To join our community of practice:</w:t>
      </w:r>
      <w:r w:rsidR="1F316763">
        <w:t xml:space="preserve"> </w:t>
      </w:r>
      <w:hyperlink r:id="rId22">
        <w:r w:rsidRPr="73BEB115">
          <w:rPr>
            <w:rStyle w:val="Hyperlink"/>
          </w:rPr>
          <w:t>https://www.wixforms.com/f/7371554371059844099</w:t>
        </w:r>
      </w:hyperlink>
    </w:p>
    <w:p w14:paraId="2D5D29FC" w14:textId="27E547D8" w:rsidR="00A01EF3" w:rsidRPr="00AF7781" w:rsidRDefault="00A01EF3" w:rsidP="004275BB">
      <w:pPr>
        <w:rPr>
          <w:lang w:val="en-CA"/>
        </w:rPr>
      </w:pPr>
    </w:p>
    <w:sectPr w:rsidR="00A01EF3" w:rsidRPr="00AF7781">
      <w:footerReference w:type="even" r:id="rId23"/>
      <w:footerReference w:type="default" r:id="rId2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11AA6F" w14:textId="77777777" w:rsidR="001E2DFB" w:rsidRDefault="001E2DFB" w:rsidP="00C373AA">
      <w:pPr>
        <w:spacing w:after="0" w:line="240" w:lineRule="auto"/>
      </w:pPr>
      <w:r>
        <w:separator/>
      </w:r>
    </w:p>
  </w:endnote>
  <w:endnote w:type="continuationSeparator" w:id="0">
    <w:p w14:paraId="282FE754" w14:textId="77777777" w:rsidR="001E2DFB" w:rsidRDefault="001E2DFB" w:rsidP="00C37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182397359"/>
      <w:docPartObj>
        <w:docPartGallery w:val="Page Numbers (Bottom of Page)"/>
        <w:docPartUnique/>
      </w:docPartObj>
    </w:sdtPr>
    <w:sdtContent>
      <w:p w14:paraId="2068C1BF" w14:textId="67D64C61" w:rsidR="00C373AA" w:rsidRDefault="00C373A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C0329D5" w14:textId="77777777" w:rsidR="00C373AA" w:rsidRDefault="00C373AA" w:rsidP="00C373AA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169104112"/>
      <w:docPartObj>
        <w:docPartGallery w:val="Page Numbers (Bottom of Page)"/>
        <w:docPartUnique/>
      </w:docPartObj>
    </w:sdtPr>
    <w:sdtContent>
      <w:p w14:paraId="6F5F25F4" w14:textId="272E243E" w:rsidR="00C373AA" w:rsidRDefault="00C373AA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F4B1B32" w14:textId="77777777" w:rsidR="00C373AA" w:rsidRDefault="00C373AA" w:rsidP="00C373A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45856E" w14:textId="77777777" w:rsidR="001E2DFB" w:rsidRDefault="001E2DFB" w:rsidP="00C373AA">
      <w:pPr>
        <w:spacing w:after="0" w:line="240" w:lineRule="auto"/>
      </w:pPr>
      <w:r>
        <w:separator/>
      </w:r>
    </w:p>
  </w:footnote>
  <w:footnote w:type="continuationSeparator" w:id="0">
    <w:p w14:paraId="53B6A979" w14:textId="77777777" w:rsidR="001E2DFB" w:rsidRDefault="001E2DFB" w:rsidP="00C373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A99719C"/>
    <w:multiLevelType w:val="hybridMultilevel"/>
    <w:tmpl w:val="F1E0A66E"/>
    <w:lvl w:ilvl="0" w:tplc="3A228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ECC5E6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6A35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DE5D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EE9B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B64B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94BA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249C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88C0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182C8F"/>
    <w:multiLevelType w:val="hybridMultilevel"/>
    <w:tmpl w:val="3AB46F7A"/>
    <w:lvl w:ilvl="0" w:tplc="6EC05786">
      <w:start w:val="4"/>
      <w:numFmt w:val="bullet"/>
      <w:lvlText w:val="-"/>
      <w:lvlJc w:val="left"/>
      <w:pPr>
        <w:ind w:left="720" w:hanging="360"/>
      </w:pPr>
      <w:rPr>
        <w:rFonts w:ascii="Aptos" w:eastAsiaTheme="minorEastAsia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3198161">
    <w:abstractNumId w:val="0"/>
  </w:num>
  <w:num w:numId="2" w16cid:durableId="1438673364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096178E"/>
    <w:rsid w:val="00003427"/>
    <w:rsid w:val="00013ECB"/>
    <w:rsid w:val="00041F36"/>
    <w:rsid w:val="000600D7"/>
    <w:rsid w:val="00064F75"/>
    <w:rsid w:val="00077004"/>
    <w:rsid w:val="000A574E"/>
    <w:rsid w:val="000D6646"/>
    <w:rsid w:val="000F0CD5"/>
    <w:rsid w:val="000F44A6"/>
    <w:rsid w:val="000F6A29"/>
    <w:rsid w:val="00121A33"/>
    <w:rsid w:val="00132C84"/>
    <w:rsid w:val="00136650"/>
    <w:rsid w:val="00177654"/>
    <w:rsid w:val="001A44B4"/>
    <w:rsid w:val="001B1293"/>
    <w:rsid w:val="001B658D"/>
    <w:rsid w:val="001D7ED1"/>
    <w:rsid w:val="001E2C7B"/>
    <w:rsid w:val="001E2DFB"/>
    <w:rsid w:val="002031CC"/>
    <w:rsid w:val="0024389F"/>
    <w:rsid w:val="00256E20"/>
    <w:rsid w:val="002715B4"/>
    <w:rsid w:val="002767E7"/>
    <w:rsid w:val="00291C0B"/>
    <w:rsid w:val="002B65D7"/>
    <w:rsid w:val="002F6725"/>
    <w:rsid w:val="00303BC9"/>
    <w:rsid w:val="00322875"/>
    <w:rsid w:val="00351432"/>
    <w:rsid w:val="003524FB"/>
    <w:rsid w:val="00364750"/>
    <w:rsid w:val="00377E2D"/>
    <w:rsid w:val="003A0AA7"/>
    <w:rsid w:val="003B01B1"/>
    <w:rsid w:val="003C43B3"/>
    <w:rsid w:val="003D249E"/>
    <w:rsid w:val="003D32EC"/>
    <w:rsid w:val="003D3564"/>
    <w:rsid w:val="003F0C4D"/>
    <w:rsid w:val="004275BB"/>
    <w:rsid w:val="00427E61"/>
    <w:rsid w:val="004323C2"/>
    <w:rsid w:val="00432E0D"/>
    <w:rsid w:val="00436451"/>
    <w:rsid w:val="00451144"/>
    <w:rsid w:val="00461841"/>
    <w:rsid w:val="00476890"/>
    <w:rsid w:val="00477EAC"/>
    <w:rsid w:val="00484490"/>
    <w:rsid w:val="004933D0"/>
    <w:rsid w:val="00495D54"/>
    <w:rsid w:val="004A4A62"/>
    <w:rsid w:val="004A6700"/>
    <w:rsid w:val="004C4C34"/>
    <w:rsid w:val="004D4CFF"/>
    <w:rsid w:val="004D5B77"/>
    <w:rsid w:val="004F1FAA"/>
    <w:rsid w:val="0050575E"/>
    <w:rsid w:val="00540D7E"/>
    <w:rsid w:val="005443AB"/>
    <w:rsid w:val="005529E5"/>
    <w:rsid w:val="0055390F"/>
    <w:rsid w:val="00574A39"/>
    <w:rsid w:val="005C17D2"/>
    <w:rsid w:val="005C342A"/>
    <w:rsid w:val="00636EEE"/>
    <w:rsid w:val="00667402"/>
    <w:rsid w:val="0069418A"/>
    <w:rsid w:val="006B381D"/>
    <w:rsid w:val="006C473B"/>
    <w:rsid w:val="006F7F44"/>
    <w:rsid w:val="00704814"/>
    <w:rsid w:val="00711B32"/>
    <w:rsid w:val="00761025"/>
    <w:rsid w:val="007B632D"/>
    <w:rsid w:val="007C76FC"/>
    <w:rsid w:val="007D64B3"/>
    <w:rsid w:val="007F0B30"/>
    <w:rsid w:val="007F5266"/>
    <w:rsid w:val="00811628"/>
    <w:rsid w:val="00826B23"/>
    <w:rsid w:val="0084525A"/>
    <w:rsid w:val="0087571F"/>
    <w:rsid w:val="008935EB"/>
    <w:rsid w:val="008B3463"/>
    <w:rsid w:val="008B5C7B"/>
    <w:rsid w:val="008C2E6E"/>
    <w:rsid w:val="008C40BE"/>
    <w:rsid w:val="008E3251"/>
    <w:rsid w:val="008F0351"/>
    <w:rsid w:val="00916EB1"/>
    <w:rsid w:val="00926569"/>
    <w:rsid w:val="00944A22"/>
    <w:rsid w:val="00961C99"/>
    <w:rsid w:val="00965322"/>
    <w:rsid w:val="00972226"/>
    <w:rsid w:val="009B47AD"/>
    <w:rsid w:val="009C0611"/>
    <w:rsid w:val="009C460B"/>
    <w:rsid w:val="009D53B1"/>
    <w:rsid w:val="009D576F"/>
    <w:rsid w:val="009F0380"/>
    <w:rsid w:val="00A01EF3"/>
    <w:rsid w:val="00A07F4B"/>
    <w:rsid w:val="00A12BAA"/>
    <w:rsid w:val="00A17A75"/>
    <w:rsid w:val="00A20151"/>
    <w:rsid w:val="00A4656D"/>
    <w:rsid w:val="00A704FB"/>
    <w:rsid w:val="00A76BED"/>
    <w:rsid w:val="00A90313"/>
    <w:rsid w:val="00AA6034"/>
    <w:rsid w:val="00AB5110"/>
    <w:rsid w:val="00AC4BB7"/>
    <w:rsid w:val="00AD70EB"/>
    <w:rsid w:val="00AF62CC"/>
    <w:rsid w:val="00AF7781"/>
    <w:rsid w:val="00B542C9"/>
    <w:rsid w:val="00B6398A"/>
    <w:rsid w:val="00B72B6B"/>
    <w:rsid w:val="00B72D8B"/>
    <w:rsid w:val="00B808F1"/>
    <w:rsid w:val="00BA7B6E"/>
    <w:rsid w:val="00BB592E"/>
    <w:rsid w:val="00BB6513"/>
    <w:rsid w:val="00BB7396"/>
    <w:rsid w:val="00BC7807"/>
    <w:rsid w:val="00C070F5"/>
    <w:rsid w:val="00C15FB8"/>
    <w:rsid w:val="00C373AA"/>
    <w:rsid w:val="00C464D9"/>
    <w:rsid w:val="00C54296"/>
    <w:rsid w:val="00C55DC3"/>
    <w:rsid w:val="00C9300B"/>
    <w:rsid w:val="00CC2026"/>
    <w:rsid w:val="00D03DD3"/>
    <w:rsid w:val="00D03F85"/>
    <w:rsid w:val="00D311C6"/>
    <w:rsid w:val="00D34088"/>
    <w:rsid w:val="00D4543D"/>
    <w:rsid w:val="00D52E4D"/>
    <w:rsid w:val="00D7256B"/>
    <w:rsid w:val="00D73826"/>
    <w:rsid w:val="00D8513F"/>
    <w:rsid w:val="00DA2F9C"/>
    <w:rsid w:val="00DA7B30"/>
    <w:rsid w:val="00DB638F"/>
    <w:rsid w:val="00DE0A0D"/>
    <w:rsid w:val="00DE19C0"/>
    <w:rsid w:val="00E45B44"/>
    <w:rsid w:val="00E913D3"/>
    <w:rsid w:val="00E957BE"/>
    <w:rsid w:val="00EC136F"/>
    <w:rsid w:val="00ED1E1A"/>
    <w:rsid w:val="00ED364B"/>
    <w:rsid w:val="00EDF6E2"/>
    <w:rsid w:val="00EE538C"/>
    <w:rsid w:val="00F04528"/>
    <w:rsid w:val="00F06C12"/>
    <w:rsid w:val="00F14242"/>
    <w:rsid w:val="00F16076"/>
    <w:rsid w:val="00F20241"/>
    <w:rsid w:val="00F4085F"/>
    <w:rsid w:val="00F67C80"/>
    <w:rsid w:val="00F926C8"/>
    <w:rsid w:val="00FA3916"/>
    <w:rsid w:val="00FF48C2"/>
    <w:rsid w:val="00FFF485"/>
    <w:rsid w:val="0108E8E1"/>
    <w:rsid w:val="012DCA93"/>
    <w:rsid w:val="017E45B1"/>
    <w:rsid w:val="01D81F2A"/>
    <w:rsid w:val="02D73B92"/>
    <w:rsid w:val="0389A104"/>
    <w:rsid w:val="0408DF01"/>
    <w:rsid w:val="0416454D"/>
    <w:rsid w:val="049592EF"/>
    <w:rsid w:val="053545BB"/>
    <w:rsid w:val="06CB9908"/>
    <w:rsid w:val="08DA6DDA"/>
    <w:rsid w:val="08DDBAD0"/>
    <w:rsid w:val="08E11952"/>
    <w:rsid w:val="0A83F690"/>
    <w:rsid w:val="0CFF043D"/>
    <w:rsid w:val="0DE73254"/>
    <w:rsid w:val="0E185C22"/>
    <w:rsid w:val="0E4E41D5"/>
    <w:rsid w:val="0F52E282"/>
    <w:rsid w:val="0FEE5687"/>
    <w:rsid w:val="1202F02A"/>
    <w:rsid w:val="1341F4A3"/>
    <w:rsid w:val="14E81512"/>
    <w:rsid w:val="16222D05"/>
    <w:rsid w:val="162B72A5"/>
    <w:rsid w:val="16D04A76"/>
    <w:rsid w:val="16FC9475"/>
    <w:rsid w:val="17331757"/>
    <w:rsid w:val="190FDC30"/>
    <w:rsid w:val="199CA2BC"/>
    <w:rsid w:val="19BD0245"/>
    <w:rsid w:val="1A30242C"/>
    <w:rsid w:val="1A8D3E23"/>
    <w:rsid w:val="1BE777C4"/>
    <w:rsid w:val="1C2E49BC"/>
    <w:rsid w:val="1D7A56E6"/>
    <w:rsid w:val="1F316763"/>
    <w:rsid w:val="210B2A1C"/>
    <w:rsid w:val="21806356"/>
    <w:rsid w:val="235DDE60"/>
    <w:rsid w:val="2426F420"/>
    <w:rsid w:val="268D3741"/>
    <w:rsid w:val="274C3E56"/>
    <w:rsid w:val="27946B93"/>
    <w:rsid w:val="284B15D3"/>
    <w:rsid w:val="2B84B31C"/>
    <w:rsid w:val="2C69BE44"/>
    <w:rsid w:val="2C858C70"/>
    <w:rsid w:val="2D9BC40D"/>
    <w:rsid w:val="2DBDD29E"/>
    <w:rsid w:val="2EC5D621"/>
    <w:rsid w:val="2F142BD2"/>
    <w:rsid w:val="2F1A0D28"/>
    <w:rsid w:val="30622707"/>
    <w:rsid w:val="31480F70"/>
    <w:rsid w:val="31B19D4B"/>
    <w:rsid w:val="31F55499"/>
    <w:rsid w:val="326F3C72"/>
    <w:rsid w:val="33BE2897"/>
    <w:rsid w:val="349A4DC2"/>
    <w:rsid w:val="34BCCADC"/>
    <w:rsid w:val="351EB5ED"/>
    <w:rsid w:val="352C29C8"/>
    <w:rsid w:val="3537FE95"/>
    <w:rsid w:val="35D4FB29"/>
    <w:rsid w:val="35F0ACF4"/>
    <w:rsid w:val="375F9F1A"/>
    <w:rsid w:val="380201EC"/>
    <w:rsid w:val="3829CF4C"/>
    <w:rsid w:val="391930A9"/>
    <w:rsid w:val="39365FFE"/>
    <w:rsid w:val="3968D534"/>
    <w:rsid w:val="39FF39F4"/>
    <w:rsid w:val="3B872D15"/>
    <w:rsid w:val="3B97D100"/>
    <w:rsid w:val="3C7215D0"/>
    <w:rsid w:val="3E09A7D3"/>
    <w:rsid w:val="3E9F497B"/>
    <w:rsid w:val="3EABB276"/>
    <w:rsid w:val="3F1D4B92"/>
    <w:rsid w:val="3FB092B4"/>
    <w:rsid w:val="405AA05E"/>
    <w:rsid w:val="406229CE"/>
    <w:rsid w:val="41535BB8"/>
    <w:rsid w:val="42D2F80B"/>
    <w:rsid w:val="42DE4C3D"/>
    <w:rsid w:val="42EF6710"/>
    <w:rsid w:val="44685173"/>
    <w:rsid w:val="45C22AAA"/>
    <w:rsid w:val="46524FF7"/>
    <w:rsid w:val="46C79E7D"/>
    <w:rsid w:val="49548E24"/>
    <w:rsid w:val="4992078A"/>
    <w:rsid w:val="499A28D0"/>
    <w:rsid w:val="4A7BE9D4"/>
    <w:rsid w:val="4B417A5E"/>
    <w:rsid w:val="4B713CFC"/>
    <w:rsid w:val="4C27158B"/>
    <w:rsid w:val="4C9682C5"/>
    <w:rsid w:val="4CC557D3"/>
    <w:rsid w:val="4E7E41A1"/>
    <w:rsid w:val="4EC3F503"/>
    <w:rsid w:val="4F743084"/>
    <w:rsid w:val="4F7D8B01"/>
    <w:rsid w:val="508994B3"/>
    <w:rsid w:val="5096178E"/>
    <w:rsid w:val="51913FEA"/>
    <w:rsid w:val="519A0079"/>
    <w:rsid w:val="51F1CE64"/>
    <w:rsid w:val="52081DEB"/>
    <w:rsid w:val="532C4AB5"/>
    <w:rsid w:val="54D14D88"/>
    <w:rsid w:val="55FB190A"/>
    <w:rsid w:val="57535693"/>
    <w:rsid w:val="5A080D1A"/>
    <w:rsid w:val="5BA00A16"/>
    <w:rsid w:val="5D919124"/>
    <w:rsid w:val="5E32756A"/>
    <w:rsid w:val="5E6723C4"/>
    <w:rsid w:val="5FEC968E"/>
    <w:rsid w:val="603FC6D5"/>
    <w:rsid w:val="617FE4E7"/>
    <w:rsid w:val="6235F49A"/>
    <w:rsid w:val="62E9061D"/>
    <w:rsid w:val="63BCEDAD"/>
    <w:rsid w:val="63F471A2"/>
    <w:rsid w:val="6494FBDD"/>
    <w:rsid w:val="64FF6CED"/>
    <w:rsid w:val="65BCAEF2"/>
    <w:rsid w:val="66E94111"/>
    <w:rsid w:val="678EB6DF"/>
    <w:rsid w:val="679D106B"/>
    <w:rsid w:val="680579DC"/>
    <w:rsid w:val="69E9C78C"/>
    <w:rsid w:val="6A5B2464"/>
    <w:rsid w:val="6A69F83B"/>
    <w:rsid w:val="6A88FC4B"/>
    <w:rsid w:val="6B57EFAA"/>
    <w:rsid w:val="6B9A56A4"/>
    <w:rsid w:val="6C5FCB32"/>
    <w:rsid w:val="6CA4E60B"/>
    <w:rsid w:val="6CA8278D"/>
    <w:rsid w:val="6D55926D"/>
    <w:rsid w:val="6F55F718"/>
    <w:rsid w:val="70580D7F"/>
    <w:rsid w:val="71460D16"/>
    <w:rsid w:val="71F7B2F0"/>
    <w:rsid w:val="73BEB115"/>
    <w:rsid w:val="7451B110"/>
    <w:rsid w:val="74CB65CB"/>
    <w:rsid w:val="751F0579"/>
    <w:rsid w:val="7526A3B0"/>
    <w:rsid w:val="777094F5"/>
    <w:rsid w:val="77847C05"/>
    <w:rsid w:val="78B54D02"/>
    <w:rsid w:val="7C9951AC"/>
    <w:rsid w:val="7E4CC371"/>
    <w:rsid w:val="7F11A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9E3C9"/>
  <w15:chartTrackingRefBased/>
  <w15:docId w15:val="{74999AFF-0473-4DB2-9667-CDD850E91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rsid w:val="7C9951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rsid w:val="7C9951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6">
    <w:name w:val="heading 6"/>
    <w:basedOn w:val="Normal"/>
    <w:next w:val="Normal"/>
    <w:uiPriority w:val="9"/>
    <w:unhideWhenUsed/>
    <w:qFormat/>
    <w:rsid w:val="7C9951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7C9951AC"/>
    <w:rPr>
      <w:color w:val="467886"/>
      <w:u w:val="single"/>
    </w:rPr>
  </w:style>
  <w:style w:type="paragraph" w:styleId="Title">
    <w:name w:val="Title"/>
    <w:basedOn w:val="Normal"/>
    <w:next w:val="Normal"/>
    <w:uiPriority w:val="10"/>
    <w:qFormat/>
    <w:rsid w:val="7C9951AC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8E3251"/>
    <w:pPr>
      <w:spacing w:before="480" w:after="0" w:line="276" w:lineRule="auto"/>
      <w:outlineLvl w:val="9"/>
    </w:pPr>
    <w:rPr>
      <w:b/>
      <w:bCs/>
      <w:sz w:val="28"/>
      <w:szCs w:val="28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8E3251"/>
    <w:pPr>
      <w:spacing w:before="120" w:after="0"/>
    </w:pPr>
    <w:rPr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8E3251"/>
    <w:pPr>
      <w:spacing w:before="120" w:after="0"/>
      <w:ind w:left="240"/>
    </w:pPr>
    <w:rPr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8E3251"/>
    <w:pPr>
      <w:spacing w:after="0"/>
      <w:ind w:left="480"/>
    </w:pPr>
    <w:rPr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8E3251"/>
    <w:pPr>
      <w:spacing w:after="0"/>
      <w:ind w:left="720"/>
    </w:pPr>
    <w:rPr>
      <w:sz w:val="20"/>
      <w:szCs w:val="20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8E3251"/>
    <w:pPr>
      <w:spacing w:after="0"/>
      <w:ind w:left="960"/>
    </w:pPr>
    <w:rPr>
      <w:sz w:val="20"/>
      <w:szCs w:val="20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8E3251"/>
    <w:pPr>
      <w:spacing w:after="0"/>
      <w:ind w:left="1200"/>
    </w:pPr>
    <w:rPr>
      <w:sz w:val="20"/>
      <w:szCs w:val="20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8E3251"/>
    <w:pPr>
      <w:spacing w:after="0"/>
      <w:ind w:left="1440"/>
    </w:pPr>
    <w:rPr>
      <w:sz w:val="20"/>
      <w:szCs w:val="20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8E3251"/>
    <w:pPr>
      <w:spacing w:after="0"/>
      <w:ind w:left="1680"/>
    </w:pPr>
    <w:rPr>
      <w:sz w:val="20"/>
      <w:szCs w:val="20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8E3251"/>
    <w:pPr>
      <w:spacing w:after="0"/>
      <w:ind w:left="1920"/>
    </w:pPr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B47AD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C373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373AA"/>
  </w:style>
  <w:style w:type="character" w:styleId="PageNumber">
    <w:name w:val="page number"/>
    <w:basedOn w:val="DefaultParagraphFont"/>
    <w:uiPriority w:val="99"/>
    <w:semiHidden/>
    <w:unhideWhenUsed/>
    <w:rsid w:val="00C373AA"/>
  </w:style>
  <w:style w:type="paragraph" w:styleId="Header">
    <w:name w:val="header"/>
    <w:basedOn w:val="Normal"/>
    <w:link w:val="HeaderChar"/>
    <w:uiPriority w:val="99"/>
    <w:semiHidden/>
    <w:unhideWhenUsed/>
    <w:rsid w:val="00377E2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7E2D"/>
  </w:style>
  <w:style w:type="paragraph" w:styleId="ListParagraph">
    <w:name w:val="List Paragraph"/>
    <w:basedOn w:val="Normal"/>
    <w:uiPriority w:val="34"/>
    <w:qFormat/>
    <w:rsid w:val="00A76B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seniorscarenetwork.ca/scn-resource/frailty-screening-%26-management-in-primary-care" TargetMode="External"/><Relationship Id="rId18" Type="http://schemas.openxmlformats.org/officeDocument/2006/relationships/hyperlink" Target="https://fe1c8b0b-1f0b-4ee0-8fe1-153417952f4e.filesusr.com/ugd/d93231_4fe50499c46c4b899f09893435665b14.pdf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s://www.seniorscarenetwork.ca/contact-us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seniorscarenetwork.ca/scn-resource/frailty-screening-%26-management-in-emergency-department" TargetMode="External"/><Relationship Id="rId17" Type="http://schemas.openxmlformats.org/officeDocument/2006/relationships/hyperlink" Target="https://www.seniorscarenetwork.ca/scn-resource/central-east-cognition-referral-pathway-guidance-document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www.seniorscarenetwork.ca/scn-resource/community-paramed-frailty-pathway" TargetMode="External"/><Relationship Id="rId20" Type="http://schemas.openxmlformats.org/officeDocument/2006/relationships/hyperlink" Target="https://www.klhpcn.ca/Care-Pathways/frailty-pathway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www.seniorscarenetwork.ca/scn-resource/jan-26--frailty-%26-cdm-guidance-document-final" TargetMode="External"/><Relationship Id="rId23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klhoht.ca/wellness-connection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seniorscarenetwork.ca/scn-resource/frailty-screening-%26-management-in-the-community" TargetMode="External"/><Relationship Id="rId22" Type="http://schemas.openxmlformats.org/officeDocument/2006/relationships/hyperlink" Target="https://www.wixforms.com/f/73715543710598440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C8FFA45009EB46A6AF6D21C0EDFD33" ma:contentTypeVersion="19" ma:contentTypeDescription="Create a new document." ma:contentTypeScope="" ma:versionID="21b65b6a60c4a3a35c66e8fb1aee602a">
  <xsd:schema xmlns:xsd="http://www.w3.org/2001/XMLSchema" xmlns:xs="http://www.w3.org/2001/XMLSchema" xmlns:p="http://schemas.microsoft.com/office/2006/metadata/properties" xmlns:ns2="c9f97d87-8593-4402-b208-49ed93bb1d08" xmlns:ns3="2169619a-a74a-4cab-923e-ace43bd70eab" targetNamespace="http://schemas.microsoft.com/office/2006/metadata/properties" ma:root="true" ma:fieldsID="a0d40cc8612700d754f4ed7c53ba5a67" ns2:_="" ns3:_="">
    <xsd:import namespace="c9f97d87-8593-4402-b208-49ed93bb1d08"/>
    <xsd:import namespace="2169619a-a74a-4cab-923e-ace43bd70e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f97d87-8593-4402-b208-49ed93bb1d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5ccfa40-3881-4293-9898-8657e02898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69619a-a74a-4cab-923e-ace43bd70ea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efea7b2-891f-4fcb-83d5-2be5bf0942bc}" ma:internalName="TaxCatchAll" ma:showField="CatchAllData" ma:web="2169619a-a74a-4cab-923e-ace43bd70e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69619a-a74a-4cab-923e-ace43bd70eab" xsi:nil="true"/>
    <lcf76f155ced4ddcb4097134ff3c332f xmlns="c9f97d87-8593-4402-b208-49ed93bb1d0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BA3E1E-94BB-4FDA-A948-2A83D27859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CCE504-7F65-1940-BCEA-7E1EEA21878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ADD101-570A-488E-8324-1EACCE3FE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f97d87-8593-4402-b208-49ed93bb1d08"/>
    <ds:schemaRef ds:uri="2169619a-a74a-4cab-923e-ace43bd70e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87E93D9-8403-4C18-AD0E-314D4A8680CC}">
  <ds:schemaRefs>
    <ds:schemaRef ds:uri="http://schemas.microsoft.com/office/2006/metadata/properties"/>
    <ds:schemaRef ds:uri="http://schemas.microsoft.com/office/infopath/2007/PartnerControls"/>
    <ds:schemaRef ds:uri="2169619a-a74a-4cab-923e-ace43bd70eab"/>
    <ds:schemaRef ds:uri="c9f97d87-8593-4402-b208-49ed93bb1d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385</Words>
  <Characters>2195</Characters>
  <Application>Microsoft Office Word</Application>
  <DocSecurity>0</DocSecurity>
  <Lines>18</Lines>
  <Paragraphs>5</Paragraphs>
  <ScaleCrop>false</ScaleCrop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 Yi Dong</dc:creator>
  <cp:keywords/>
  <dc:description/>
  <cp:lastModifiedBy>Xin Yi Dong</cp:lastModifiedBy>
  <cp:revision>108</cp:revision>
  <dcterms:created xsi:type="dcterms:W3CDTF">2026-09-10T19:53:00Z</dcterms:created>
  <dcterms:modified xsi:type="dcterms:W3CDTF">2026-09-25T17:09:00Z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0x010100A7C8FFA45009EB46A6AF6D21C0EDFD33</vt:lpwstr>
  </property>
  <property fmtid="{D5CDD505-2E9C-101B-9397-08002B2CF9AE}" pid="3" name="MediaServiceImageTags">
    <vt:lpwstr/>
  </property>
</Properties>
</file>